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ind w:left="2880" w:firstLine="0"/>
        <w:jc w:val="left"/>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76"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Memorandum of Understanding No. 2025/2026 - 133</w:t>
      </w:r>
    </w:p>
    <w:p w:rsidR="00000000" w:rsidDel="00000000" w:rsidP="00000000" w:rsidRDefault="00000000" w:rsidRPr="00000000" w14:paraId="00000003">
      <w:pPr>
        <w:widowControl w:val="0"/>
        <w:spacing w:line="276"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Institutionalizing Mercadito to Ensure Successful Yearly Transition</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76"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76" w:lineRule="auto"/>
        <w:jc w:val="center"/>
        <w:rPr>
          <w:rFonts w:ascii="Cambria" w:cs="Cambria" w:eastAsia="Cambria" w:hAnsi="Cambria"/>
        </w:rPr>
      </w:pPr>
      <w:r w:rsidDel="00000000" w:rsidR="00000000" w:rsidRPr="00000000">
        <w:rPr>
          <w:rFonts w:ascii="Cambria" w:cs="Cambria" w:eastAsia="Cambria" w:hAnsi="Cambria"/>
          <w:rtl w:val="0"/>
        </w:rPr>
        <w:t xml:space="preserve">Nicole Nuñez-Rivera (ASUC Senator)</w:t>
      </w:r>
    </w:p>
    <w:p w:rsidR="00000000" w:rsidDel="00000000" w:rsidP="00000000" w:rsidRDefault="00000000" w:rsidRPr="00000000" w14:paraId="00000006">
      <w:pPr>
        <w:widowControl w:val="0"/>
        <w:spacing w:line="276"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7">
      <w:pPr>
        <w:widowControl w:val="0"/>
        <w:spacing w:line="276" w:lineRule="auto"/>
        <w:jc w:val="center"/>
        <w:rPr>
          <w:rFonts w:ascii="Cambria" w:cs="Cambria" w:eastAsia="Cambria" w:hAnsi="Cambria"/>
        </w:rPr>
      </w:pPr>
      <w:r w:rsidDel="00000000" w:rsidR="00000000" w:rsidRPr="00000000">
        <w:rPr>
          <w:rFonts w:ascii="Cambria" w:cs="Cambria" w:eastAsia="Cambria" w:hAnsi="Cambria"/>
          <w:rtl w:val="0"/>
        </w:rPr>
        <w:t xml:space="preserve">Jonathan Franco (AAVP Chief of Staff, Former ASUC Senator 2024-2025) XXX,  Selina Mendez (ASUC Senator), Abigail Cho (ASUC Senator), Lucia Stankovic (ASUC Senator), Sydney Ray Scott (ASUC Senator), Danielle Lopez (Latine Pre Law Society Co-Executive Director), William Lopez (Latine Pre Law Society Co-Executive Director), Danielle Amador (ASUC Senator Nicole Nuñez-Rivera Legal Associate), Maria Davila (ASUC Senator Nicole Nuñez-Rivera Legal Associate)</w:t>
      </w:r>
    </w:p>
    <w:p w:rsidR="00000000" w:rsidDel="00000000" w:rsidP="00000000" w:rsidRDefault="00000000" w:rsidRPr="00000000" w14:paraId="00000008">
      <w:pPr>
        <w:widowControl w:val="0"/>
        <w:spacing w:line="276"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9">
      <w:pPr>
        <w:widowControl w:val="0"/>
        <w:spacing w:line="276"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Associated Students of the University of California (ASUC) has a responsibility to support, uplift, and institutionalize cultural events that foster inclusivity, community, and representation for historically marginalized groups on campus; and</w:t>
      </w:r>
    </w:p>
    <w:p w:rsidR="00000000" w:rsidDel="00000000" w:rsidP="00000000" w:rsidRDefault="00000000" w:rsidRPr="00000000" w14:paraId="0000000B">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establishment of permanent cultural traditions enhances the student experience, builds community trust in the ASUC, and demonstrates the ASUC’s long-term commitment to cultural equity and representation; and</w:t>
      </w:r>
    </w:p>
    <w:p w:rsidR="00000000" w:rsidDel="00000000" w:rsidP="00000000" w:rsidRDefault="00000000" w:rsidRPr="00000000" w14:paraId="0000000C">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Latine community at UC Berkeley contributes significantly to the cultural, social, and academic life of the campus, yet historically has faced systemic underrepresentation and underfunding of its cultural initiatives; and</w:t>
      </w:r>
    </w:p>
    <w:p w:rsidR="00000000" w:rsidDel="00000000" w:rsidP="00000000" w:rsidRDefault="00000000" w:rsidRPr="00000000" w14:paraId="0000000D">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El Mercadito</w:t>
      </w:r>
      <w:r w:rsidDel="00000000" w:rsidR="00000000" w:rsidRPr="00000000">
        <w:rPr>
          <w:rFonts w:ascii="Cambria" w:cs="Cambria" w:eastAsia="Cambria" w:hAnsi="Cambria"/>
          <w:rtl w:val="0"/>
        </w:rPr>
        <w:t xml:space="preserve"> is a Latine-centered event that brings together students, staff, and community members to celebrate Latine culture through multicultural food, music, art, and small business vendors, while fostering community solidarity and belonging; and</w:t>
      </w:r>
    </w:p>
    <w:p w:rsidR="00000000" w:rsidDel="00000000" w:rsidP="00000000" w:rsidRDefault="00000000" w:rsidRPr="00000000" w14:paraId="0000000E">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El Mercadito</w:t>
      </w:r>
      <w:r w:rsidDel="00000000" w:rsidR="00000000" w:rsidRPr="00000000">
        <w:rPr>
          <w:rFonts w:ascii="Cambria" w:cs="Cambria" w:eastAsia="Cambria" w:hAnsi="Cambria"/>
          <w:rtl w:val="0"/>
        </w:rPr>
        <w:t xml:space="preserve"> provides a unique space for Latine artists, musicians, and local entrepreneurs to showcase their work and highlight Latine struggles, triumphs, and cultural impact, strengthening the bond between UC Berkeley students and the broader Bay Area Latine community; and</w:t>
      </w:r>
    </w:p>
    <w:p w:rsidR="00000000" w:rsidDel="00000000" w:rsidP="00000000" w:rsidRDefault="00000000" w:rsidRPr="00000000" w14:paraId="0000000F">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events like </w:t>
      </w:r>
      <w:r w:rsidDel="00000000" w:rsidR="00000000" w:rsidRPr="00000000">
        <w:rPr>
          <w:rFonts w:ascii="Cambria" w:cs="Cambria" w:eastAsia="Cambria" w:hAnsi="Cambria"/>
          <w:i w:val="1"/>
          <w:iCs w:val="1"/>
          <w:rtl w:val="0"/>
        </w:rPr>
        <w:t xml:space="preserve">El Mercadito</w:t>
      </w:r>
      <w:r w:rsidDel="00000000" w:rsidR="00000000" w:rsidRPr="00000000">
        <w:rPr>
          <w:rFonts w:ascii="Cambria" w:cs="Cambria" w:eastAsia="Cambria" w:hAnsi="Cambria"/>
          <w:rtl w:val="0"/>
        </w:rPr>
        <w:t xml:space="preserve"> promote cross-cultural education and solidarity by welcoming all students to engage with and learn from Latine traditions, thus contributing to UC Berkeley’s mission of diversity, equity, and inclusion; and</w:t>
      </w:r>
    </w:p>
    <w:p w:rsidR="00000000" w:rsidDel="00000000" w:rsidP="00000000" w:rsidRDefault="00000000" w:rsidRPr="00000000" w14:paraId="00000010">
      <w:pPr>
        <w:spacing w:after="240" w:before="240" w:lineRule="auto"/>
        <w:rPr>
          <w:rFonts w:ascii="Cambria" w:cs="Cambria" w:eastAsia="Cambria" w:hAnsi="Cambria"/>
          <w:highlight w:val="white"/>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i w:val="1"/>
          <w:iCs w:val="1"/>
          <w:rtl w:val="0"/>
        </w:rPr>
        <w:t xml:space="preserve">El </w:t>
      </w:r>
      <w:r w:rsidDel="00000000" w:rsidR="00000000" w:rsidRPr="00000000">
        <w:rPr>
          <w:rFonts w:ascii="Cambria" w:cs="Cambria" w:eastAsia="Cambria" w:hAnsi="Cambria"/>
          <w:i w:val="1"/>
          <w:iCs w:val="1"/>
          <w:highlight w:val="white"/>
          <w:rtl w:val="0"/>
        </w:rPr>
        <w:t xml:space="preserve">Mercadito</w:t>
      </w:r>
      <w:r w:rsidDel="00000000" w:rsidR="00000000" w:rsidRPr="00000000">
        <w:rPr>
          <w:rFonts w:ascii="Cambria" w:cs="Cambria" w:eastAsia="Cambria" w:hAnsi="Cambria"/>
          <w:highlight w:val="white"/>
          <w:rtl w:val="0"/>
        </w:rPr>
        <w:t xml:space="preserve"> offers the university a distinctive way to celebrate the significant impact of Latine individuals while acknowledging the rich cultural wealth that Latine students contribute to campus life</w:t>
      </w:r>
      <w:r w:rsidDel="00000000" w:rsidR="00000000" w:rsidRPr="00000000">
        <w:rPr>
          <w:rFonts w:ascii="Cambria" w:cs="Cambria" w:eastAsia="Cambria" w:hAnsi="Cambria"/>
          <w:highlight w:val="white"/>
          <w:vertAlign w:val="superscript"/>
        </w:rPr>
        <w:footnoteReference w:customMarkFollows="0" w:id="0"/>
      </w:r>
      <w:r w:rsidDel="00000000" w:rsidR="00000000" w:rsidRPr="00000000">
        <w:rPr>
          <w:rFonts w:ascii="Cambria" w:cs="Cambria" w:eastAsia="Cambria" w:hAnsi="Cambria"/>
          <w:highlight w:val="white"/>
          <w:rtl w:val="0"/>
        </w:rPr>
        <w:t xml:space="preserve">; and </w:t>
      </w:r>
    </w:p>
    <w:p w:rsidR="00000000" w:rsidDel="00000000" w:rsidP="00000000" w:rsidRDefault="00000000" w:rsidRPr="00000000" w14:paraId="00000011">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 2018, UC Berkeley committed to becoming a Latinx Thriving university, with the vision of creating a campus where every Latine student thrives through culturally-enhancing approaches that center Latine ways of knowing and being</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12">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UC Berkeley clubs such as the Latine Pre-Law Society have reported successfully generating consistent profits through</w:t>
      </w:r>
      <w:r w:rsidDel="00000000" w:rsidR="00000000" w:rsidRPr="00000000">
        <w:rPr>
          <w:rFonts w:ascii="Cambria" w:cs="Cambria" w:eastAsia="Cambria" w:hAnsi="Cambria"/>
          <w:i w:val="1"/>
          <w:iCs w:val="1"/>
          <w:rtl w:val="0"/>
        </w:rPr>
        <w:t xml:space="preserve"> El Mercadito</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sz w:val="24"/>
          <w:szCs w:val="24"/>
          <w:rtl w:val="0"/>
        </w:rPr>
        <w:t xml:space="preserve">generating consistent revenue that is reinvested into</w:t>
      </w:r>
      <w:r w:rsidDel="00000000" w:rsidR="00000000" w:rsidRPr="00000000">
        <w:rPr>
          <w:rFonts w:ascii="Cambria" w:cs="Cambria" w:eastAsia="Cambria" w:hAnsi="Cambria"/>
          <w:rtl w:val="0"/>
        </w:rPr>
        <w:t xml:space="preserve"> professional development opportunities, community engagement efforts, and organizational programming that strengthen student involvement and support underrepresented voices on campus; and</w:t>
      </w:r>
    </w:p>
    <w:p w:rsidR="00000000" w:rsidDel="00000000" w:rsidP="00000000" w:rsidRDefault="00000000" w:rsidRPr="00000000" w14:paraId="00000013">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institutionalizing </w:t>
      </w:r>
      <w:r w:rsidDel="00000000" w:rsidR="00000000" w:rsidRPr="00000000">
        <w:rPr>
          <w:rFonts w:ascii="Cambria" w:cs="Cambria" w:eastAsia="Cambria" w:hAnsi="Cambria"/>
          <w:i w:val="1"/>
          <w:iCs w:val="1"/>
          <w:rtl w:val="0"/>
        </w:rPr>
        <w:t xml:space="preserve">El Mercadito</w:t>
      </w:r>
      <w:r w:rsidDel="00000000" w:rsidR="00000000" w:rsidRPr="00000000">
        <w:rPr>
          <w:rFonts w:ascii="Cambria" w:cs="Cambria" w:eastAsia="Cambria" w:hAnsi="Cambria"/>
          <w:rtl w:val="0"/>
        </w:rPr>
        <w:t xml:space="preserve"> under the ASUC Senate ensures its continuation beyond the tenure of individual senators, thereby protecting the sustainability of the event and guaranteeing future generations of students can experience and benefit from this cultural celebration; and</w:t>
      </w:r>
    </w:p>
    <w:p w:rsidR="00000000" w:rsidDel="00000000" w:rsidP="00000000" w:rsidRDefault="00000000" w:rsidRPr="00000000" w14:paraId="00000014">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without institutionalization, events such as </w:t>
      </w:r>
      <w:r w:rsidDel="00000000" w:rsidR="00000000" w:rsidRPr="00000000">
        <w:rPr>
          <w:rFonts w:ascii="Cambria" w:cs="Cambria" w:eastAsia="Cambria" w:hAnsi="Cambria"/>
          <w:i w:val="1"/>
          <w:iCs w:val="1"/>
          <w:rtl w:val="0"/>
        </w:rPr>
        <w:t xml:space="preserve">El Mercadito</w:t>
      </w:r>
      <w:r w:rsidDel="00000000" w:rsidR="00000000" w:rsidRPr="00000000">
        <w:rPr>
          <w:rFonts w:ascii="Cambria" w:cs="Cambria" w:eastAsia="Cambria" w:hAnsi="Cambria"/>
          <w:rtl w:val="0"/>
        </w:rPr>
        <w:t xml:space="preserve"> risk being lost due to inconsistent leadership transitions, lack of secured funding, and limited continuity across student government terms; and</w:t>
      </w:r>
    </w:p>
    <w:p w:rsidR="00000000" w:rsidDel="00000000" w:rsidP="00000000" w:rsidRDefault="00000000" w:rsidRPr="00000000" w14:paraId="00000015">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research consistently demonstrates that sense of belonging is a key predictor of retention and graduation for Latine students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16">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student organizations face significant challenges during leadership transitions, as too often organization leaders dedicate themselves to successfully leading their groups for an academic year but leave positions without ensuring incoming officers receive proper training, resulting in all information regarding the previous year’s lessons learned not being passed on to incoming officers, thus slowing down their progress and forcing organizations to essentially reinvent the wheel every year</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p>
    <w:p w:rsidR="00000000" w:rsidDel="00000000" w:rsidP="00000000" w:rsidRDefault="00000000" w:rsidRPr="00000000" w14:paraId="00000017">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research on student organizations has found that abbreviated leadership terms force groups to undergo significant changes because continuity and leadership roles need to change more rapidly, leading to loss of continuity of projects and lower student participation in organizations</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p>
    <w:p w:rsidR="00000000" w:rsidDel="00000000" w:rsidP="00000000" w:rsidRDefault="00000000" w:rsidRPr="00000000" w14:paraId="00000018">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institutionalized programs build institutional memory and create co-ownership over aspirational goals and strategies that could otherwise vanish with executive turnover, helping to preserve an organization’s identity, values, and culture, and ensuring continuity even during leadership changes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p>
    <w:p w:rsidR="00000000" w:rsidDel="00000000" w:rsidP="00000000" w:rsidRDefault="00000000" w:rsidRPr="00000000" w14:paraId="00000019">
      <w:pPr>
        <w:spacing w:after="240" w:befor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students who actively engage with their university through co-curricular activities are less likely to drop out and more likely to achieve better outcomes, though not all university students engage with their institutions to the same degree, particularly students from underrepresented ethnic backgrounds and those from </w:t>
      </w:r>
      <w:r w:rsidDel="00000000" w:rsidR="00000000" w:rsidRPr="00000000">
        <w:rPr>
          <w:rFonts w:ascii="Cambria" w:cs="Cambria" w:eastAsia="Cambria" w:hAnsi="Cambria"/>
          <w:sz w:val="24"/>
          <w:szCs w:val="24"/>
          <w:rtl w:val="0"/>
        </w:rPr>
        <w:t xml:space="preserve">lower socio-economic households; and</w:t>
      </w:r>
      <w:r w:rsidDel="00000000" w:rsidR="00000000" w:rsidRPr="00000000">
        <w:rPr>
          <w:rFonts w:ascii="Cambria" w:cs="Cambria" w:eastAsia="Cambria" w:hAnsi="Cambria"/>
          <w:vertAlign w:val="superscript"/>
        </w:rPr>
        <w:footnoteReference w:customMarkFollows="0" w:id="6"/>
      </w:r>
      <w:r w:rsidDel="00000000" w:rsidR="00000000" w:rsidRPr="00000000">
        <w:rPr>
          <w:rtl w:val="0"/>
        </w:rPr>
      </w:r>
    </w:p>
    <w:p w:rsidR="00000000" w:rsidDel="00000000" w:rsidP="00000000" w:rsidRDefault="00000000" w:rsidRPr="00000000" w14:paraId="0000001A">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ASUC Senate formally institutionalizes </w:t>
      </w:r>
      <w:r w:rsidDel="00000000" w:rsidR="00000000" w:rsidRPr="00000000">
        <w:rPr>
          <w:rFonts w:ascii="Cambria" w:cs="Cambria" w:eastAsia="Cambria" w:hAnsi="Cambria"/>
          <w:i w:val="1"/>
          <w:iCs w:val="1"/>
          <w:rtl w:val="0"/>
        </w:rPr>
        <w:t xml:space="preserve">El Mercadito</w:t>
      </w:r>
      <w:r w:rsidDel="00000000" w:rsidR="00000000" w:rsidRPr="00000000">
        <w:rPr>
          <w:rFonts w:ascii="Cambria" w:cs="Cambria" w:eastAsia="Cambria" w:hAnsi="Cambria"/>
          <w:rtl w:val="0"/>
        </w:rPr>
        <w:t xml:space="preserve"> as an annual Latine cultural event sponsored and supported by the ASUC; and,</w:t>
      </w:r>
    </w:p>
    <w:p w:rsidR="00000000" w:rsidDel="00000000" w:rsidP="00000000" w:rsidRDefault="00000000" w:rsidRPr="00000000" w14:paraId="0000001B">
      <w:pPr>
        <w:spacing w:after="18" w:line="276"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C">
      <w:pPr>
        <w:spacing w:after="18" w:line="276"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ASUC Senate directs relevant committees, including the ASUC Diversity and Cultural Affairs Commission, to support the planning, outreach, and long-term sustainability of El Mercadito, including recommending the allocation of annual funding and logistical support to ensure its successful planning;</w:t>
      </w:r>
      <w:r w:rsidDel="00000000" w:rsidR="00000000" w:rsidRPr="00000000">
        <w:rPr>
          <w:rtl w:val="0"/>
        </w:rPr>
      </w:r>
    </w:p>
    <w:p w:rsidR="00000000" w:rsidDel="00000000" w:rsidP="00000000" w:rsidRDefault="00000000" w:rsidRPr="00000000" w14:paraId="0000001D">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E">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ASUC Senate commits to ongoing collaboration with Latine student organizations, cultural centers, and community partners in shaping the vision, programming, and impact of </w:t>
      </w:r>
      <w:r w:rsidDel="00000000" w:rsidR="00000000" w:rsidRPr="00000000">
        <w:rPr>
          <w:rFonts w:ascii="Cambria" w:cs="Cambria" w:eastAsia="Cambria" w:hAnsi="Cambria"/>
          <w:i w:val="1"/>
          <w:iCs w:val="1"/>
          <w:rtl w:val="0"/>
        </w:rPr>
        <w:t xml:space="preserve">El</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Mercadito</w:t>
      </w:r>
      <w:r w:rsidDel="00000000" w:rsidR="00000000" w:rsidRPr="00000000">
        <w:rPr>
          <w:rFonts w:ascii="Cambria" w:cs="Cambria" w:eastAsia="Cambria" w:hAnsi="Cambria"/>
          <w:rtl w:val="0"/>
        </w:rPr>
        <w:t xml:space="preserve">; and,</w:t>
      </w:r>
    </w:p>
    <w:p w:rsidR="00000000" w:rsidDel="00000000" w:rsidP="00000000" w:rsidRDefault="00000000" w:rsidRPr="00000000" w14:paraId="0000001F">
      <w:pPr>
        <w:spacing w:after="18" w:line="276"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0">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that copies of this resolution be sent to the ASUC Office of the President, the Latinx Student Development Office, the Multicultural Community Center, and other relevant campus entities to ensure cross-institutional support and partnership in carrying out this event.</w:t>
      </w:r>
    </w:p>
    <w:sectPr>
      <w:headerReference r:id="rId9" w:type="default"/>
      <w:foot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highlight w:val="white"/>
          <w:rtl w:val="0"/>
        </w:rPr>
        <w:t xml:space="preserve">Yosso, T. J. (2005). Whose culture has capital? A critical race theory discussion of community cultural wealth. Race ethnicity and education, 8 (1), 69-91.</w:t>
      </w:r>
      <w:r w:rsidDel="00000000" w:rsidR="00000000" w:rsidRPr="00000000">
        <w:rPr>
          <w:rtl w:val="0"/>
        </w:rPr>
      </w:r>
    </w:p>
  </w:footnote>
  <w:footnote w:id="1">
    <w:p w:rsidR="00000000" w:rsidDel="00000000" w:rsidP="00000000" w:rsidRDefault="00000000" w:rsidRPr="00000000" w14:paraId="0000002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“Creating a Latinx Thriving Institution.” </w:t>
      </w:r>
      <w:r w:rsidDel="00000000" w:rsidR="00000000" w:rsidRPr="00000000">
        <w:rPr>
          <w:i w:val="1"/>
          <w:iCs w:val="1"/>
          <w:sz w:val="20"/>
          <w:szCs w:val="20"/>
          <w:rtl w:val="0"/>
        </w:rPr>
        <w:t xml:space="preserve">Thriving</w:t>
      </w:r>
      <w:r w:rsidDel="00000000" w:rsidR="00000000" w:rsidRPr="00000000">
        <w:rPr>
          <w:sz w:val="20"/>
          <w:szCs w:val="20"/>
          <w:rtl w:val="0"/>
        </w:rPr>
        <w:t xml:space="preserve">, UC Berkeley, 2018, </w:t>
      </w:r>
      <w:hyperlink r:id="rId1">
        <w:r w:rsidDel="00000000" w:rsidR="00000000" w:rsidRPr="00000000">
          <w:rPr>
            <w:color w:val="1155cc"/>
            <w:sz w:val="20"/>
            <w:szCs w:val="20"/>
            <w:u w:val="single"/>
            <w:rtl w:val="0"/>
          </w:rPr>
          <w:t xml:space="preserve">thriving.berkeley.edu/initiatives/lti</w:t>
        </w:r>
      </w:hyperlink>
      <w:r w:rsidDel="00000000" w:rsidR="00000000" w:rsidRPr="00000000">
        <w:rPr>
          <w:sz w:val="20"/>
          <w:szCs w:val="20"/>
          <w:rtl w:val="0"/>
        </w:rPr>
        <w:t xml:space="preserve">.</w:t>
      </w:r>
    </w:p>
  </w:footnote>
  <w:footnote w:id="2">
    <w:p w:rsidR="00000000" w:rsidDel="00000000" w:rsidP="00000000" w:rsidRDefault="00000000" w:rsidRPr="00000000" w14:paraId="0000002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Hurtado, Sylvia, and Deborah Faye Carter. “Effects of College Transition and Perceptions of the Campus Racial Climate on Latino College Students’ Sense of Belonging.” </w:t>
      </w:r>
      <w:r w:rsidDel="00000000" w:rsidR="00000000" w:rsidRPr="00000000">
        <w:rPr>
          <w:i w:val="1"/>
          <w:iCs w:val="1"/>
          <w:sz w:val="20"/>
          <w:szCs w:val="20"/>
          <w:rtl w:val="0"/>
        </w:rPr>
        <w:t xml:space="preserve">Sociology of Education</w:t>
      </w:r>
      <w:r w:rsidDel="00000000" w:rsidR="00000000" w:rsidRPr="00000000">
        <w:rPr>
          <w:sz w:val="20"/>
          <w:szCs w:val="20"/>
          <w:rtl w:val="0"/>
        </w:rPr>
        <w:t xml:space="preserve">, vol. 70, no. 4, 1997, pp. 324–45. </w:t>
      </w:r>
      <w:r w:rsidDel="00000000" w:rsidR="00000000" w:rsidRPr="00000000">
        <w:rPr>
          <w:i w:val="1"/>
          <w:iCs w:val="1"/>
          <w:sz w:val="20"/>
          <w:szCs w:val="20"/>
          <w:rtl w:val="0"/>
        </w:rPr>
        <w:t xml:space="preserve">JSTOR</w:t>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https://doi.org/10.2307/2673270</w:t>
        </w:r>
      </w:hyperlink>
      <w:r w:rsidDel="00000000" w:rsidR="00000000" w:rsidRPr="00000000">
        <w:rPr>
          <w:sz w:val="20"/>
          <w:szCs w:val="20"/>
          <w:rtl w:val="0"/>
        </w:rPr>
        <w:t xml:space="preserve">. Accessed 5 Nov. 2025.</w:t>
      </w:r>
    </w:p>
  </w:footnote>
  <w:footnote w:id="3">
    <w:p w:rsidR="00000000" w:rsidDel="00000000" w:rsidP="00000000" w:rsidRDefault="00000000" w:rsidRPr="00000000" w14:paraId="0000002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“Member Transition and Elections,” University of Colorado Boulder Center for Student Involvement, </w:t>
      </w:r>
      <w:hyperlink r:id="rId3">
        <w:r w:rsidDel="00000000" w:rsidR="00000000" w:rsidRPr="00000000">
          <w:rPr>
            <w:color w:val="1155cc"/>
            <w:sz w:val="20"/>
            <w:szCs w:val="20"/>
            <w:u w:val="single"/>
            <w:rtl w:val="0"/>
          </w:rPr>
          <w:t xml:space="preserve">https://www.colorado.edu/involvement/student-organizations/resources/member-transition-and-elections</w:t>
        </w:r>
      </w:hyperlink>
      <w:r w:rsidDel="00000000" w:rsidR="00000000" w:rsidRPr="00000000">
        <w:rPr>
          <w:sz w:val="20"/>
          <w:szCs w:val="20"/>
          <w:rtl w:val="0"/>
        </w:rPr>
        <w:t xml:space="preserve">. Accessed November 4, 2025.</w:t>
      </w:r>
    </w:p>
  </w:footnote>
  <w:footnote w:id="4">
    <w:p w:rsidR="00000000" w:rsidDel="00000000" w:rsidP="00000000" w:rsidRDefault="00000000" w:rsidRPr="00000000" w14:paraId="0000002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Greco, D. (2021). Building successful medical student organizations by addressing leadership transition challenges in an abbreviated preclinical curriculum. University of Michigan, </w:t>
      </w:r>
      <w:hyperlink r:id="rId4">
        <w:r w:rsidDel="00000000" w:rsidR="00000000" w:rsidRPr="00000000">
          <w:rPr>
            <w:color w:val="1155cc"/>
            <w:sz w:val="20"/>
            <w:szCs w:val="20"/>
            <w:u w:val="single"/>
            <w:rtl w:val="0"/>
          </w:rPr>
          <w:t xml:space="preserve">https://deepblue.lib.umich.edu/bitstream/handle/2027.42/170642/DavidGreco_3.pdf</w:t>
        </w:r>
      </w:hyperlink>
      <w:r w:rsidDel="00000000" w:rsidR="00000000" w:rsidRPr="00000000">
        <w:rPr>
          <w:rtl w:val="0"/>
        </w:rPr>
      </w:r>
    </w:p>
  </w:footnote>
  <w:footnote w:id="5">
    <w:p w:rsidR="00000000" w:rsidDel="00000000" w:rsidP="00000000" w:rsidRDefault="00000000" w:rsidRPr="00000000" w14:paraId="0000002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Kezar, A., &amp; Holcombe, E. (2017). Shared leadership in higher education: Important lessons from research and practice. American Council on Education, </w:t>
      </w:r>
      <w:hyperlink r:id="rId5">
        <w:r w:rsidDel="00000000" w:rsidR="00000000" w:rsidRPr="00000000">
          <w:rPr>
            <w:color w:val="1155cc"/>
            <w:sz w:val="20"/>
            <w:szCs w:val="20"/>
            <w:u w:val="single"/>
            <w:rtl w:val="0"/>
          </w:rPr>
          <w:t xml:space="preserve">https://www.acenet.edu/Documents/Shared-Leadership-in-Higher-Education.pdf</w:t>
        </w:r>
      </w:hyperlink>
      <w:r w:rsidDel="00000000" w:rsidR="00000000" w:rsidRPr="00000000">
        <w:rPr>
          <w:rtl w:val="0"/>
        </w:rPr>
      </w:r>
    </w:p>
  </w:footnote>
  <w:footnote w:id="6">
    <w:p w:rsidR="00000000" w:rsidDel="00000000" w:rsidP="00000000" w:rsidRDefault="00000000" w:rsidRPr="00000000" w14:paraId="0000002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Hughes, Annie, and Valentina Scarinzi. “Enabling Institutional Inclusive Cultural Change through Student Engagement: Key Attributes for Success.” </w:t>
      </w:r>
      <w:r w:rsidDel="00000000" w:rsidR="00000000" w:rsidRPr="00000000">
        <w:rPr>
          <w:i w:val="1"/>
          <w:iCs w:val="1"/>
          <w:sz w:val="20"/>
          <w:szCs w:val="20"/>
          <w:rtl w:val="0"/>
        </w:rPr>
        <w:t xml:space="preserve">Enabling Institutional Inclusive Cultural Change through Student Engagement: Key Attributes for Success | Advance HE</w:t>
      </w:r>
      <w:r w:rsidDel="00000000" w:rsidR="00000000" w:rsidRPr="00000000">
        <w:rPr>
          <w:sz w:val="20"/>
          <w:szCs w:val="20"/>
          <w:rtl w:val="0"/>
        </w:rPr>
        <w:t xml:space="preserve">, 25 Jan. 2023, </w:t>
      </w:r>
      <w:hyperlink r:id="rId6">
        <w:r w:rsidDel="00000000" w:rsidR="00000000" w:rsidRPr="00000000">
          <w:rPr>
            <w:color w:val="1155cc"/>
            <w:sz w:val="20"/>
            <w:szCs w:val="20"/>
            <w:u w:val="single"/>
            <w:rtl w:val="0"/>
          </w:rPr>
          <w:t xml:space="preserve">www.advance-he.ac.uk/news-and-views/enabling-institutional-inclusive-cultural-change-through-student-engagement-key</w:t>
        </w:r>
      </w:hyperlink>
      <w:r w:rsidDel="00000000" w:rsidR="00000000" w:rsidRPr="00000000">
        <w:rPr>
          <w:sz w:val="20"/>
          <w:szCs w:val="20"/>
          <w:rtl w:val="0"/>
        </w:rPr>
        <w:t xml:space="preserv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widowControl w:val="0"/>
      <w:tabs>
        <w:tab w:val="center" w:leader="none" w:pos="5760"/>
        <w:tab w:val="right" w:leader="none" w:pos="8640"/>
      </w:tabs>
      <w:spacing w:line="240" w:lineRule="auto"/>
      <w:rPr>
        <w:rFonts w:ascii="Cambria" w:cs="Cambria" w:eastAsia="Cambria" w:hAnsi="Cambria"/>
        <w:b w:val="1"/>
        <w:bCs w:val="1"/>
        <w:sz w:val="18"/>
        <w:szCs w:val="18"/>
      </w:rPr>
    </w:pPr>
    <w:r w:rsidDel="00000000" w:rsidR="00000000" w:rsidRPr="00000000">
      <w:rPr>
        <w:rtl w:val="0"/>
      </w:rPr>
    </w:r>
  </w:p>
  <w:p w:rsidR="00000000" w:rsidDel="00000000" w:rsidP="00000000" w:rsidRDefault="00000000" w:rsidRPr="00000000" w14:paraId="00000029">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2A">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25/26-XXX</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b w:val="1"/>
      <w:bCs w:val="1"/>
      <w:sz w:val="28"/>
      <w:szCs w:val="28"/>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thriving.berkeley.edu/initiatives/lti" TargetMode="External"/><Relationship Id="rId2" Type="http://schemas.openxmlformats.org/officeDocument/2006/relationships/hyperlink" Target="https://doi.org/10.2307/2673270" TargetMode="External"/><Relationship Id="rId3" Type="http://schemas.openxmlformats.org/officeDocument/2006/relationships/hyperlink" Target="https://www.colorado.edu/involvement/student-organizations/resources/member-transition-and-elections" TargetMode="External"/><Relationship Id="rId4" Type="http://schemas.openxmlformats.org/officeDocument/2006/relationships/hyperlink" Target="https://deepblue.lib.umich.edu/bitstream/handle/2027.42/170642/DavidGreco_3.pdf" TargetMode="External"/><Relationship Id="rId5" Type="http://schemas.openxmlformats.org/officeDocument/2006/relationships/hyperlink" Target="https://www.acenet.edu/Documents/Shared-Leadership-in-Higher-Education.pdf" TargetMode="External"/><Relationship Id="rId6" Type="http://schemas.openxmlformats.org/officeDocument/2006/relationships/hyperlink" Target="http://www.advance-he.ac.uk/news-and-views/enabling-institutional-inclusive-cultural-change-through-student-engagement-k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0Fm0521kbnsUEl+cO+NObxIxjw==">CgMxLjA4AHIhMVN2N1pHeEE3R2JjSXZCV1ZjSEZXUFFLWnBHMFZQc1dI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